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808"/>
        <w:rPr>
          <w:sz w:val="20"/>
        </w:rPr>
      </w:pPr>
      <w:r>
        <w:rPr>
          <w:sz w:val="20"/>
        </w:rPr>
        <w:drawing>
          <wp:inline distT="0" distB="0" distL="0" distR="0">
            <wp:extent cx="745405" cy="75209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05" cy="75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8"/>
      </w:pPr>
      <w:r>
        <w:rPr/>
        <w:t>MINISTÉRIO</w:t>
      </w:r>
      <w:r>
        <w:rPr>
          <w:spacing w:val="20"/>
        </w:rPr>
        <w:t> </w:t>
      </w:r>
      <w:r>
        <w:rPr/>
        <w:t>PÚBLICO</w:t>
      </w:r>
      <w:r>
        <w:rPr>
          <w:spacing w:val="20"/>
        </w:rPr>
        <w:t> </w:t>
      </w:r>
      <w:r>
        <w:rPr/>
        <w:t>DA</w:t>
      </w:r>
      <w:r>
        <w:rPr>
          <w:spacing w:val="3"/>
        </w:rPr>
        <w:t> </w:t>
      </w:r>
      <w:r>
        <w:rPr>
          <w:spacing w:val="-2"/>
        </w:rPr>
        <w:t>UNIÃO</w:t>
      </w:r>
    </w:p>
    <w:p>
      <w:pPr>
        <w:spacing w:before="1"/>
        <w:ind w:left="1709" w:right="1714" w:firstLine="0"/>
        <w:jc w:val="center"/>
        <w:rPr>
          <w:b/>
          <w:sz w:val="22"/>
        </w:rPr>
      </w:pPr>
      <w:r>
        <w:rPr>
          <w:b/>
          <w:sz w:val="22"/>
        </w:rPr>
        <w:t>ESCOLA SUPERIOR DO MINISTÉRIO PÚBLICO DA </w:t>
      </w:r>
      <w:r>
        <w:rPr>
          <w:b/>
          <w:sz w:val="22"/>
        </w:rPr>
        <w:t>UNIÃO DIRETORIA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GERAL</w:t>
      </w:r>
    </w:p>
    <w:p>
      <w:pPr>
        <w:pStyle w:val="BodyText"/>
        <w:spacing w:before="115"/>
        <w:rPr>
          <w:b/>
        </w:rPr>
      </w:pPr>
    </w:p>
    <w:p>
      <w:pPr>
        <w:pStyle w:val="BodyText"/>
        <w:ind w:left="1710" w:right="1714"/>
        <w:jc w:val="center"/>
      </w:pPr>
      <w:r>
        <w:rPr/>
        <w:t>PORTARIA</w:t>
      </w:r>
      <w:r>
        <w:rPr>
          <w:spacing w:val="-9"/>
        </w:rPr>
        <w:t> </w:t>
      </w:r>
      <w:r>
        <w:rPr/>
        <w:t>Nº</w:t>
      </w:r>
      <w:r>
        <w:rPr>
          <w:spacing w:val="6"/>
        </w:rPr>
        <w:t> </w:t>
      </w:r>
      <w:r>
        <w:rPr/>
        <w:t>046,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23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MARÇO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2"/>
        </w:rPr>
        <w:t>2023.</w:t>
      </w:r>
    </w:p>
    <w:p>
      <w:pPr>
        <w:pStyle w:val="BodyText"/>
        <w:spacing w:before="171"/>
      </w:pPr>
    </w:p>
    <w:p>
      <w:pPr>
        <w:pStyle w:val="BodyText"/>
        <w:spacing w:line="321" w:lineRule="auto"/>
        <w:ind w:left="3276" w:right="117"/>
        <w:jc w:val="both"/>
      </w:pPr>
      <w:r>
        <w:rPr/>
        <w:t>Substituir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fiscal</w:t>
      </w:r>
      <w:r>
        <w:rPr>
          <w:spacing w:val="26"/>
        </w:rPr>
        <w:t> </w:t>
      </w:r>
      <w:r>
        <w:rPr/>
        <w:t>do</w:t>
      </w:r>
      <w:r>
        <w:rPr>
          <w:spacing w:val="26"/>
        </w:rPr>
        <w:t> </w:t>
      </w:r>
      <w:r>
        <w:rPr/>
        <w:t>contrato</w:t>
      </w:r>
      <w:r>
        <w:rPr>
          <w:spacing w:val="26"/>
        </w:rPr>
        <w:t> </w:t>
      </w:r>
      <w:r>
        <w:rPr/>
        <w:t>nº</w:t>
      </w:r>
      <w:r>
        <w:rPr>
          <w:spacing w:val="26"/>
        </w:rPr>
        <w:t> </w:t>
      </w:r>
      <w:r>
        <w:rPr/>
        <w:t>07/2022,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qual</w:t>
      </w:r>
      <w:r>
        <w:rPr>
          <w:spacing w:val="26"/>
        </w:rPr>
        <w:t> </w:t>
      </w:r>
      <w:r>
        <w:rPr/>
        <w:t>tem</w:t>
      </w:r>
      <w:r>
        <w:rPr>
          <w:spacing w:val="26"/>
        </w:rPr>
        <w:t> </w:t>
      </w:r>
      <w:r>
        <w:rPr/>
        <w:t>como</w:t>
      </w:r>
      <w:r>
        <w:rPr>
          <w:spacing w:val="26"/>
        </w:rPr>
        <w:t> </w:t>
      </w:r>
      <w:r>
        <w:rPr/>
        <w:t>objeto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contratação de empresa especializada na prestação de serviços continuados de infraestrutura e apoio logístico.</w:t>
      </w:r>
    </w:p>
    <w:p>
      <w:pPr>
        <w:pStyle w:val="BodyText"/>
        <w:spacing w:before="83"/>
      </w:pPr>
    </w:p>
    <w:p>
      <w:pPr>
        <w:pStyle w:val="Heading1"/>
        <w:ind w:left="0" w:right="4"/>
      </w:pPr>
      <w:r>
        <w:rPr/>
        <w:t>O</w:t>
      </w:r>
      <w:r>
        <w:rPr>
          <w:spacing w:val="38"/>
        </w:rPr>
        <w:t> </w:t>
      </w:r>
      <w:r>
        <w:rPr/>
        <w:t>SECRETÁRIO</w:t>
      </w:r>
      <w:r>
        <w:rPr>
          <w:spacing w:val="39"/>
        </w:rPr>
        <w:t> </w:t>
      </w:r>
      <w:r>
        <w:rPr/>
        <w:t>DE</w:t>
      </w:r>
      <w:r>
        <w:rPr>
          <w:spacing w:val="23"/>
        </w:rPr>
        <w:t> </w:t>
      </w:r>
      <w:r>
        <w:rPr/>
        <w:t>ADMINISTRAÇÃO</w:t>
      </w:r>
      <w:r>
        <w:rPr>
          <w:spacing w:val="39"/>
        </w:rPr>
        <w:t> </w:t>
      </w:r>
      <w:r>
        <w:rPr/>
        <w:t>DA</w:t>
      </w:r>
      <w:r>
        <w:rPr>
          <w:spacing w:val="24"/>
        </w:rPr>
        <w:t> </w:t>
      </w:r>
      <w:r>
        <w:rPr/>
        <w:t>ESCOLA</w:t>
      </w:r>
      <w:r>
        <w:rPr>
          <w:spacing w:val="23"/>
        </w:rPr>
        <w:t> </w:t>
      </w:r>
      <w:r>
        <w:rPr/>
        <w:t>SUPERIOR</w:t>
      </w:r>
      <w:r>
        <w:rPr>
          <w:spacing w:val="39"/>
        </w:rPr>
        <w:t> </w:t>
      </w:r>
      <w:r>
        <w:rPr/>
        <w:t>DO</w:t>
      </w:r>
      <w:r>
        <w:rPr>
          <w:spacing w:val="38"/>
        </w:rPr>
        <w:t> </w:t>
      </w:r>
      <w:r>
        <w:rPr/>
        <w:t>MINISTÉRIO</w:t>
      </w:r>
      <w:r>
        <w:rPr>
          <w:spacing w:val="39"/>
        </w:rPr>
        <w:t> </w:t>
      </w:r>
      <w:r>
        <w:rPr>
          <w:spacing w:val="-2"/>
        </w:rPr>
        <w:t>PÚBLICO</w:t>
      </w:r>
    </w:p>
    <w:p>
      <w:pPr>
        <w:pStyle w:val="BodyText"/>
        <w:ind w:left="488" w:right="493"/>
        <w:jc w:val="both"/>
      </w:pPr>
      <w:r>
        <w:rPr>
          <w:b/>
        </w:rPr>
        <w:t>DA UNIÃO</w:t>
      </w:r>
      <w:r>
        <w:rPr/>
        <w:t>, no uso das atribuições que lhe confere o inciso XII, do artigo 72, do Regimento Interno da ESMPU,</w:t>
      </w:r>
      <w:r>
        <w:rPr>
          <w:spacing w:val="24"/>
        </w:rPr>
        <w:t> </w:t>
      </w:r>
      <w:r>
        <w:rPr/>
        <w:t>aprovado</w:t>
      </w:r>
      <w:r>
        <w:rPr>
          <w:spacing w:val="24"/>
        </w:rPr>
        <w:t> </w:t>
      </w:r>
      <w:r>
        <w:rPr/>
        <w:t>pela</w:t>
      </w:r>
      <w:r>
        <w:rPr>
          <w:spacing w:val="24"/>
        </w:rPr>
        <w:t> </w:t>
      </w:r>
      <w:r>
        <w:rPr/>
        <w:t>Resolução</w:t>
      </w:r>
      <w:r>
        <w:rPr>
          <w:spacing w:val="24"/>
        </w:rPr>
        <w:t> </w:t>
      </w:r>
      <w:r>
        <w:rPr/>
        <w:t>CONAD</w:t>
      </w:r>
      <w:r>
        <w:rPr>
          <w:spacing w:val="24"/>
        </w:rPr>
        <w:t> </w:t>
      </w:r>
      <w:r>
        <w:rPr/>
        <w:t>nº</w:t>
      </w:r>
      <w:r>
        <w:rPr>
          <w:spacing w:val="24"/>
        </w:rPr>
        <w:t> </w:t>
      </w:r>
      <w:r>
        <w:rPr/>
        <w:t>05,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22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junho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2020,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considerando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dispõem os artigos 58,</w:t>
      </w:r>
      <w:r>
        <w:rPr>
          <w:spacing w:val="80"/>
        </w:rPr>
        <w:t> </w:t>
      </w:r>
      <w:r>
        <w:rPr/>
        <w:t>inciso III, e 67, caput, da Lei nº 8.666/93, resolve:</w:t>
      </w:r>
    </w:p>
    <w:p>
      <w:pPr>
        <w:pStyle w:val="BodyText"/>
        <w:spacing w:before="116"/>
      </w:pPr>
    </w:p>
    <w:p>
      <w:pPr>
        <w:pStyle w:val="BodyText"/>
        <w:ind w:left="488" w:right="493"/>
        <w:jc w:val="both"/>
      </w:pPr>
      <w:r>
        <w:rPr/>
        <w:t>Art.</w:t>
      </w:r>
      <w:r>
        <w:rPr>
          <w:spacing w:val="22"/>
        </w:rPr>
        <w:t> </w:t>
      </w:r>
      <w:r>
        <w:rPr/>
        <w:t>1º</w:t>
      </w:r>
      <w:r>
        <w:rPr>
          <w:spacing w:val="22"/>
        </w:rPr>
        <w:t> </w:t>
      </w:r>
      <w:r>
        <w:rPr/>
        <w:t>Designar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servidora</w:t>
      </w:r>
      <w:r>
        <w:rPr>
          <w:spacing w:val="22"/>
        </w:rPr>
        <w:t> </w:t>
      </w:r>
      <w:r>
        <w:rPr/>
        <w:t>KARINA MACHADO</w:t>
      </w:r>
      <w:r>
        <w:rPr>
          <w:spacing w:val="22"/>
        </w:rPr>
        <w:t> </w:t>
      </w:r>
      <w:r>
        <w:rPr/>
        <w:t>ROCHA GURGEL,</w:t>
      </w:r>
      <w:r>
        <w:rPr>
          <w:spacing w:val="22"/>
        </w:rPr>
        <w:t> </w:t>
      </w:r>
      <w:r>
        <w:rPr/>
        <w:t>matrícula</w:t>
      </w:r>
      <w:r>
        <w:rPr>
          <w:spacing w:val="22"/>
        </w:rPr>
        <w:t> </w:t>
      </w:r>
      <w:r>
        <w:rPr/>
        <w:t>nº</w:t>
      </w:r>
      <w:r>
        <w:rPr>
          <w:spacing w:val="22"/>
        </w:rPr>
        <w:t> </w:t>
      </w:r>
      <w:r>
        <w:rPr/>
        <w:t>72.132,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controlar e fiscalizar a execução do contrato a seguir enunciado:</w:t>
      </w:r>
    </w:p>
    <w:p>
      <w:pPr>
        <w:pStyle w:val="BodyText"/>
        <w:spacing w:before="130"/>
      </w:pPr>
    </w:p>
    <w:p>
      <w:pPr>
        <w:spacing w:before="0"/>
        <w:ind w:left="488" w:right="0" w:firstLine="0"/>
        <w:jc w:val="both"/>
        <w:rPr>
          <w:sz w:val="22"/>
        </w:rPr>
      </w:pPr>
      <w:r>
        <w:rPr>
          <w:b/>
          <w:sz w:val="22"/>
        </w:rPr>
        <w:t>Contratada:</w:t>
      </w:r>
      <w:r>
        <w:rPr>
          <w:b/>
          <w:spacing w:val="18"/>
          <w:sz w:val="22"/>
        </w:rPr>
        <w:t> </w:t>
      </w:r>
      <w:r>
        <w:rPr>
          <w:sz w:val="22"/>
        </w:rPr>
        <w:t>EXEMPLUS</w:t>
      </w:r>
      <w:r>
        <w:rPr>
          <w:spacing w:val="2"/>
          <w:sz w:val="22"/>
        </w:rPr>
        <w:t> </w:t>
      </w:r>
      <w:r>
        <w:rPr>
          <w:sz w:val="22"/>
        </w:rPr>
        <w:t>AGENCIA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VIAGENS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TURISMO</w:t>
      </w:r>
      <w:r>
        <w:rPr>
          <w:spacing w:val="18"/>
          <w:sz w:val="22"/>
        </w:rPr>
        <w:t> </w:t>
      </w:r>
      <w:r>
        <w:rPr>
          <w:spacing w:val="-2"/>
          <w:sz w:val="22"/>
        </w:rPr>
        <w:t>LTDA;</w:t>
      </w:r>
    </w:p>
    <w:p>
      <w:pPr>
        <w:pStyle w:val="BodyText"/>
        <w:spacing w:before="128"/>
      </w:pPr>
    </w:p>
    <w:p>
      <w:pPr>
        <w:spacing w:before="0"/>
        <w:ind w:left="488" w:right="0" w:firstLine="0"/>
        <w:jc w:val="both"/>
        <w:rPr>
          <w:sz w:val="22"/>
        </w:rPr>
      </w:pPr>
      <w:r>
        <w:rPr>
          <w:b/>
          <w:sz w:val="22"/>
        </w:rPr>
        <w:t>Contrato:</w:t>
      </w:r>
      <w:r>
        <w:rPr>
          <w:b/>
          <w:spacing w:val="19"/>
          <w:sz w:val="22"/>
        </w:rPr>
        <w:t> </w:t>
      </w:r>
      <w:r>
        <w:rPr>
          <w:spacing w:val="-2"/>
          <w:sz w:val="22"/>
        </w:rPr>
        <w:t>07/2022;</w:t>
      </w:r>
    </w:p>
    <w:p>
      <w:pPr>
        <w:pStyle w:val="BodyText"/>
        <w:spacing w:before="115"/>
      </w:pPr>
    </w:p>
    <w:p>
      <w:pPr>
        <w:pStyle w:val="BodyText"/>
        <w:ind w:left="488" w:right="493"/>
        <w:jc w:val="both"/>
      </w:pPr>
      <w:r>
        <w:rPr>
          <w:b/>
        </w:rPr>
        <w:t>Objeto</w:t>
      </w:r>
      <w:r>
        <w:rPr/>
        <w:t>: Contratação de empresa especializada, para fornecer sob demanda, junto à Escola Superior </w:t>
      </w:r>
      <w:r>
        <w:rPr/>
        <w:t>do Ministério Público da União (ESMPU), nos moldes do preconizado na legislação pertinente de serviços continuados de infraestrutura e apoio logístico, compreendendo hospedagem, alimentação, logística para eventos,</w:t>
      </w:r>
      <w:r>
        <w:rPr>
          <w:spacing w:val="40"/>
        </w:rPr>
        <w:t> </w:t>
      </w:r>
      <w:r>
        <w:rPr/>
        <w:t>transporte,</w:t>
      </w:r>
      <w:r>
        <w:rPr>
          <w:spacing w:val="40"/>
        </w:rPr>
        <w:t> </w:t>
      </w:r>
      <w:r>
        <w:rPr/>
        <w:t>tradução</w:t>
      </w:r>
      <w:r>
        <w:rPr>
          <w:spacing w:val="40"/>
        </w:rPr>
        <w:t> </w:t>
      </w:r>
      <w:r>
        <w:rPr/>
        <w:t>simultânea,</w:t>
      </w:r>
      <w:r>
        <w:rPr>
          <w:spacing w:val="40"/>
        </w:rPr>
        <w:t> </w:t>
      </w:r>
      <w:r>
        <w:rPr/>
        <w:t>tradução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textos,</w:t>
      </w:r>
      <w:r>
        <w:rPr>
          <w:spacing w:val="40"/>
        </w:rPr>
        <w:t> </w:t>
      </w:r>
      <w:r>
        <w:rPr/>
        <w:t>sonorização,</w:t>
      </w:r>
      <w:r>
        <w:rPr>
          <w:spacing w:val="40"/>
        </w:rPr>
        <w:t> </w:t>
      </w:r>
      <w:r>
        <w:rPr/>
        <w:t>intérprete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libras, equipamentos, locação de salas, auditórios e outros correlatos</w:t>
      </w:r>
    </w:p>
    <w:p>
      <w:pPr>
        <w:pStyle w:val="BodyText"/>
        <w:spacing w:before="131"/>
      </w:pPr>
    </w:p>
    <w:p>
      <w:pPr>
        <w:pStyle w:val="BodyText"/>
        <w:spacing w:before="1"/>
        <w:ind w:left="488" w:right="493"/>
        <w:jc w:val="both"/>
      </w:pPr>
      <w:r>
        <w:rPr/>
        <w:t>Art.</w:t>
      </w:r>
      <w:r>
        <w:rPr>
          <w:spacing w:val="80"/>
        </w:rPr>
        <w:t> </w:t>
      </w:r>
      <w:r>
        <w:rPr/>
        <w:t>2º</w:t>
      </w:r>
      <w:r>
        <w:rPr>
          <w:spacing w:val="80"/>
        </w:rPr>
        <w:t> </w:t>
      </w:r>
      <w:r>
        <w:rPr/>
        <w:t>Nos</w:t>
      </w:r>
      <w:r>
        <w:rPr>
          <w:spacing w:val="80"/>
        </w:rPr>
        <w:t> </w:t>
      </w:r>
      <w:r>
        <w:rPr/>
        <w:t>impedimentos</w:t>
      </w:r>
      <w:r>
        <w:rPr>
          <w:spacing w:val="80"/>
        </w:rPr>
        <w:t> </w:t>
      </w:r>
      <w:r>
        <w:rPr/>
        <w:t>legais</w:t>
      </w:r>
      <w:r>
        <w:rPr>
          <w:spacing w:val="80"/>
        </w:rPr>
        <w:t> </w:t>
      </w:r>
      <w:r>
        <w:rPr/>
        <w:t>e</w:t>
      </w:r>
      <w:r>
        <w:rPr>
          <w:spacing w:val="80"/>
        </w:rPr>
        <w:t> </w:t>
      </w:r>
      <w:r>
        <w:rPr/>
        <w:t>eventuais</w:t>
      </w:r>
      <w:r>
        <w:rPr>
          <w:spacing w:val="80"/>
        </w:rPr>
        <w:t> </w:t>
      </w:r>
      <w:r>
        <w:rPr/>
        <w:t>da</w:t>
      </w:r>
      <w:r>
        <w:rPr>
          <w:spacing w:val="80"/>
        </w:rPr>
        <w:t> </w:t>
      </w:r>
      <w:r>
        <w:rPr/>
        <w:t>fiscal</w:t>
      </w:r>
      <w:r>
        <w:rPr>
          <w:spacing w:val="80"/>
        </w:rPr>
        <w:t> </w:t>
      </w:r>
      <w:r>
        <w:rPr/>
        <w:t>acima</w:t>
      </w:r>
      <w:r>
        <w:rPr>
          <w:spacing w:val="80"/>
        </w:rPr>
        <w:t> </w:t>
      </w:r>
      <w:r>
        <w:rPr/>
        <w:t>referida,</w:t>
      </w:r>
      <w:r>
        <w:rPr>
          <w:spacing w:val="80"/>
        </w:rPr>
        <w:t> </w:t>
      </w:r>
      <w:r>
        <w:rPr/>
        <w:t>as</w:t>
      </w:r>
      <w:r>
        <w:rPr>
          <w:spacing w:val="80"/>
        </w:rPr>
        <w:t> </w:t>
      </w:r>
      <w:r>
        <w:rPr/>
        <w:t>funções</w:t>
      </w:r>
      <w:r>
        <w:rPr>
          <w:spacing w:val="80"/>
        </w:rPr>
        <w:t> </w:t>
      </w:r>
      <w:r>
        <w:rPr/>
        <w:t>serão</w:t>
      </w:r>
      <w:r>
        <w:rPr>
          <w:spacing w:val="80"/>
        </w:rPr>
        <w:t> </w:t>
      </w:r>
      <w:r>
        <w:rPr/>
        <w:t>exercidas pela servidora MAGDA</w:t>
      </w:r>
      <w:r>
        <w:rPr>
          <w:spacing w:val="-3"/>
        </w:rPr>
        <w:t> </w:t>
      </w:r>
      <w:r>
        <w:rPr/>
        <w:t>APARECIDA DE OLIVEIRA, matrícula matrícula nº 71.533.</w:t>
      </w:r>
    </w:p>
    <w:p>
      <w:pPr>
        <w:pStyle w:val="BodyText"/>
        <w:spacing w:before="129"/>
      </w:pPr>
    </w:p>
    <w:p>
      <w:pPr>
        <w:pStyle w:val="BodyText"/>
        <w:ind w:left="488" w:right="493"/>
        <w:jc w:val="both"/>
      </w:pPr>
      <w:r>
        <w:rPr/>
        <w:t>Art. 3º Fica revogada a Portaria nº 36/2022, de 23 de março de 2022, publicada no BS/MPU nº 03, de </w:t>
      </w:r>
      <w:r>
        <w:rPr/>
        <w:t>março</w:t>
      </w:r>
      <w:r>
        <w:rPr>
          <w:spacing w:val="40"/>
        </w:rPr>
        <w:t> </w:t>
      </w:r>
      <w:r>
        <w:rPr/>
        <w:t>de 2022.</w:t>
      </w:r>
    </w:p>
    <w:p>
      <w:pPr>
        <w:pStyle w:val="BodyText"/>
        <w:spacing w:before="115"/>
      </w:pPr>
    </w:p>
    <w:p>
      <w:pPr>
        <w:pStyle w:val="BodyText"/>
        <w:ind w:left="488"/>
        <w:jc w:val="both"/>
      </w:pPr>
      <w:r>
        <w:rPr/>
        <w:t>Art.</w:t>
      </w:r>
      <w:r>
        <w:rPr>
          <w:spacing w:val="8"/>
        </w:rPr>
        <w:t> </w:t>
      </w:r>
      <w:r>
        <w:rPr/>
        <w:t>4º</w:t>
      </w:r>
      <w:r>
        <w:rPr>
          <w:spacing w:val="8"/>
        </w:rPr>
        <w:t> </w:t>
      </w:r>
      <w:r>
        <w:rPr/>
        <w:t>Esta</w:t>
      </w:r>
      <w:r>
        <w:rPr>
          <w:spacing w:val="8"/>
        </w:rPr>
        <w:t> </w:t>
      </w:r>
      <w:r>
        <w:rPr/>
        <w:t>portaria</w:t>
      </w:r>
      <w:r>
        <w:rPr>
          <w:spacing w:val="9"/>
        </w:rPr>
        <w:t> </w:t>
      </w:r>
      <w:r>
        <w:rPr/>
        <w:t>entrará</w:t>
      </w:r>
      <w:r>
        <w:rPr>
          <w:spacing w:val="8"/>
        </w:rPr>
        <w:t> </w:t>
      </w:r>
      <w:r>
        <w:rPr/>
        <w:t>em</w:t>
      </w:r>
      <w:r>
        <w:rPr>
          <w:spacing w:val="8"/>
        </w:rPr>
        <w:t> </w:t>
      </w:r>
      <w:r>
        <w:rPr/>
        <w:t>vigor</w:t>
      </w:r>
      <w:r>
        <w:rPr>
          <w:spacing w:val="9"/>
        </w:rPr>
        <w:t> </w:t>
      </w:r>
      <w:r>
        <w:rPr/>
        <w:t>na</w:t>
      </w:r>
      <w:r>
        <w:rPr>
          <w:spacing w:val="8"/>
        </w:rPr>
        <w:t> </w:t>
      </w:r>
      <w:r>
        <w:rPr/>
        <w:t>data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sua</w:t>
      </w:r>
      <w:r>
        <w:rPr>
          <w:spacing w:val="9"/>
        </w:rPr>
        <w:t> </w:t>
      </w:r>
      <w:r>
        <w:rPr>
          <w:spacing w:val="-2"/>
        </w:rPr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spacing w:before="15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427227</wp:posOffset>
                </wp:positionH>
                <wp:positionV relativeFrom="paragraph">
                  <wp:posOffset>262848</wp:posOffset>
                </wp:positionV>
                <wp:extent cx="6697345" cy="1841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697345" cy="18415"/>
                          <a:chExt cx="6697345" cy="1841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6973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7345" h="9525">
                                <a:moveTo>
                                  <a:pt x="6697218" y="8953"/>
                                </a:moveTo>
                                <a:lnTo>
                                  <a:pt x="0" y="8953"/>
                                </a:lnTo>
                                <a:lnTo>
                                  <a:pt x="0" y="0"/>
                                </a:lnTo>
                                <a:lnTo>
                                  <a:pt x="6697218" y="0"/>
                                </a:lnTo>
                                <a:lnTo>
                                  <a:pt x="6697218" y="8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1"/>
                            <a:ext cx="66973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7345" h="18415">
                                <a:moveTo>
                                  <a:pt x="6697218" y="0"/>
                                </a:moveTo>
                                <a:lnTo>
                                  <a:pt x="6688264" y="8953"/>
                                </a:lnTo>
                                <a:lnTo>
                                  <a:pt x="0" y="8953"/>
                                </a:lnTo>
                                <a:lnTo>
                                  <a:pt x="0" y="17907"/>
                                </a:lnTo>
                                <a:lnTo>
                                  <a:pt x="6688264" y="17907"/>
                                </a:lnTo>
                                <a:lnTo>
                                  <a:pt x="6697218" y="17907"/>
                                </a:lnTo>
                                <a:lnTo>
                                  <a:pt x="6697218" y="8953"/>
                                </a:lnTo>
                                <a:lnTo>
                                  <a:pt x="6697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907"/>
                                </a:moveTo>
                                <a:lnTo>
                                  <a:pt x="0" y="0"/>
                                </a:lnTo>
                                <a:lnTo>
                                  <a:pt x="8953" y="0"/>
                                </a:lnTo>
                                <a:lnTo>
                                  <a:pt x="8953" y="8953"/>
                                </a:lnTo>
                                <a:lnTo>
                                  <a:pt x="0" y="17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639999pt;margin-top:20.696728pt;width:527.35pt;height:1.45pt;mso-position-horizontal-relative:page;mso-position-vertical-relative:paragraph;z-index:-15728640;mso-wrap-distance-left:0;mso-wrap-distance-right:0" id="docshapegroup1" coordorigin="673,414" coordsize="10547,29">
                <v:rect style="position:absolute;left:672;top:413;width:10547;height:15" id="docshape2" filled="true" fillcolor="#999999" stroked="false">
                  <v:fill type="solid"/>
                </v:rect>
                <v:shape style="position:absolute;left:672;top:413;width:10547;height:29" id="docshape3" coordorigin="673,414" coordsize="10547,29" path="m11220,414l11206,428,673,428,673,442,11206,442,11220,442,11220,428,11220,414xe" filled="true" fillcolor="#ededed" stroked="false">
                  <v:path arrowok="t"/>
                  <v:fill type="solid"/>
                </v:shape>
                <v:shape style="position:absolute;left:672;top:413;width:15;height:29" id="docshape4" coordorigin="673,414" coordsize="15,29" path="m673,442l673,414,687,414,687,428,673,442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76"/>
        <w:rPr>
          <w:sz w:val="20"/>
        </w:rPr>
      </w:pPr>
    </w:p>
    <w:p>
      <w:pPr>
        <w:spacing w:line="249" w:lineRule="auto" w:before="1"/>
        <w:ind w:left="1466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454088</wp:posOffset>
            </wp:positionH>
            <wp:positionV relativeFrom="paragraph">
              <wp:posOffset>-131622</wp:posOffset>
            </wp:positionV>
            <wp:extent cx="796861" cy="537210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861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Documento assinado eletronicamente por </w:t>
      </w:r>
      <w:r>
        <w:rPr>
          <w:b/>
          <w:w w:val="105"/>
          <w:sz w:val="20"/>
        </w:rPr>
        <w:t>Ivan de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Almeida Guimarães</w:t>
      </w:r>
      <w:r>
        <w:rPr>
          <w:w w:val="105"/>
          <w:sz w:val="20"/>
        </w:rPr>
        <w:t>, </w:t>
      </w:r>
      <w:r>
        <w:rPr>
          <w:b/>
          <w:w w:val="105"/>
          <w:sz w:val="20"/>
        </w:rPr>
        <w:t>Secretário de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Administração</w:t>
      </w:r>
      <w:r>
        <w:rPr>
          <w:w w:val="105"/>
          <w:sz w:val="20"/>
        </w:rPr>
        <w:t>, </w:t>
      </w:r>
      <w:r>
        <w:rPr>
          <w:w w:val="105"/>
          <w:sz w:val="20"/>
        </w:rPr>
        <w:t>em 28/03/2023, às 20:21 (horário de Brasília), conforme a Portaria ESMPU nº 21, de 3 de março de 2017.</w:t>
      </w:r>
    </w:p>
    <w:p>
      <w:pPr>
        <w:pStyle w:val="BodyText"/>
        <w:spacing w:before="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427227</wp:posOffset>
                </wp:positionH>
                <wp:positionV relativeFrom="paragraph">
                  <wp:posOffset>163868</wp:posOffset>
                </wp:positionV>
                <wp:extent cx="6697345" cy="18415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697345" cy="18415"/>
                          <a:chExt cx="6697345" cy="1841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6973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7345" h="9525">
                                <a:moveTo>
                                  <a:pt x="6697218" y="8953"/>
                                </a:moveTo>
                                <a:lnTo>
                                  <a:pt x="0" y="8953"/>
                                </a:lnTo>
                                <a:lnTo>
                                  <a:pt x="0" y="0"/>
                                </a:lnTo>
                                <a:lnTo>
                                  <a:pt x="6697218" y="0"/>
                                </a:lnTo>
                                <a:lnTo>
                                  <a:pt x="6697218" y="8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1"/>
                            <a:ext cx="66973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7345" h="18415">
                                <a:moveTo>
                                  <a:pt x="6697218" y="0"/>
                                </a:moveTo>
                                <a:lnTo>
                                  <a:pt x="6688264" y="8953"/>
                                </a:lnTo>
                                <a:lnTo>
                                  <a:pt x="0" y="8953"/>
                                </a:lnTo>
                                <a:lnTo>
                                  <a:pt x="0" y="17907"/>
                                </a:lnTo>
                                <a:lnTo>
                                  <a:pt x="6688264" y="17907"/>
                                </a:lnTo>
                                <a:lnTo>
                                  <a:pt x="6697218" y="17907"/>
                                </a:lnTo>
                                <a:lnTo>
                                  <a:pt x="6697218" y="8953"/>
                                </a:lnTo>
                                <a:lnTo>
                                  <a:pt x="6697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907"/>
                                </a:moveTo>
                                <a:lnTo>
                                  <a:pt x="0" y="0"/>
                                </a:lnTo>
                                <a:lnTo>
                                  <a:pt x="8953" y="0"/>
                                </a:lnTo>
                                <a:lnTo>
                                  <a:pt x="8953" y="8953"/>
                                </a:lnTo>
                                <a:lnTo>
                                  <a:pt x="0" y="17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639999pt;margin-top:12.903011pt;width:527.35pt;height:1.45pt;mso-position-horizontal-relative:page;mso-position-vertical-relative:paragraph;z-index:-15728128;mso-wrap-distance-left:0;mso-wrap-distance-right:0" id="docshapegroup5" coordorigin="673,258" coordsize="10547,29">
                <v:rect style="position:absolute;left:672;top:258;width:10547;height:15" id="docshape6" filled="true" fillcolor="#999999" stroked="false">
                  <v:fill type="solid"/>
                </v:rect>
                <v:shape style="position:absolute;left:672;top:258;width:10547;height:29" id="docshape7" coordorigin="673,258" coordsize="10547,29" path="m11220,258l11206,272,673,272,673,286,11206,286,11220,286,11220,272,11220,258xe" filled="true" fillcolor="#ededed" stroked="false">
                  <v:path arrowok="t"/>
                  <v:fill type="solid"/>
                </v:shape>
                <v:shape style="position:absolute;left:672;top:258;width:15;height:29" id="docshape8" coordorigin="673,258" coordsize="15,29" path="m673,286l673,258,687,258,687,272,673,286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249" w:lineRule="auto" w:before="1"/>
        <w:ind w:left="1424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471995</wp:posOffset>
            </wp:positionH>
            <wp:positionV relativeFrom="paragraph">
              <wp:posOffset>-212128</wp:posOffset>
            </wp:positionV>
            <wp:extent cx="734187" cy="734187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187" cy="73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A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autenticidade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documento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pode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conferida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site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https://sei.escola.mpu.mp.br/sei/autenticidade informando o código verificador </w:t>
      </w:r>
      <w:r>
        <w:rPr>
          <w:b/>
          <w:w w:val="105"/>
          <w:sz w:val="20"/>
        </w:rPr>
        <w:t>0401281 </w:t>
      </w:r>
      <w:r>
        <w:rPr>
          <w:w w:val="105"/>
          <w:sz w:val="20"/>
        </w:rPr>
        <w:t>e o código CRC </w:t>
      </w:r>
      <w:r>
        <w:rPr>
          <w:b/>
          <w:w w:val="105"/>
          <w:sz w:val="20"/>
        </w:rPr>
        <w:t>7ECCDF37</w:t>
      </w:r>
      <w:r>
        <w:rPr>
          <w:w w:val="105"/>
          <w:sz w:val="20"/>
        </w:rPr>
        <w:t>.</w:t>
      </w:r>
    </w:p>
    <w:p>
      <w:pPr>
        <w:pStyle w:val="BodyText"/>
        <w:spacing w:before="15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427227</wp:posOffset>
                </wp:positionH>
                <wp:positionV relativeFrom="paragraph">
                  <wp:posOffset>262432</wp:posOffset>
                </wp:positionV>
                <wp:extent cx="6697345" cy="18415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697345" cy="18415"/>
                          <a:chExt cx="6697345" cy="1841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6973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7345" h="9525">
                                <a:moveTo>
                                  <a:pt x="6697218" y="8953"/>
                                </a:moveTo>
                                <a:lnTo>
                                  <a:pt x="0" y="8953"/>
                                </a:lnTo>
                                <a:lnTo>
                                  <a:pt x="0" y="0"/>
                                </a:lnTo>
                                <a:lnTo>
                                  <a:pt x="6697218" y="0"/>
                                </a:lnTo>
                                <a:lnTo>
                                  <a:pt x="6697218" y="8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1"/>
                            <a:ext cx="66973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7345" h="18415">
                                <a:moveTo>
                                  <a:pt x="6697218" y="0"/>
                                </a:moveTo>
                                <a:lnTo>
                                  <a:pt x="6688264" y="8953"/>
                                </a:lnTo>
                                <a:lnTo>
                                  <a:pt x="0" y="8953"/>
                                </a:lnTo>
                                <a:lnTo>
                                  <a:pt x="0" y="17907"/>
                                </a:lnTo>
                                <a:lnTo>
                                  <a:pt x="6688264" y="17907"/>
                                </a:lnTo>
                                <a:lnTo>
                                  <a:pt x="6697218" y="17907"/>
                                </a:lnTo>
                                <a:lnTo>
                                  <a:pt x="6697218" y="8953"/>
                                </a:lnTo>
                                <a:lnTo>
                                  <a:pt x="6697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907"/>
                                </a:moveTo>
                                <a:lnTo>
                                  <a:pt x="0" y="0"/>
                                </a:lnTo>
                                <a:lnTo>
                                  <a:pt x="8953" y="0"/>
                                </a:lnTo>
                                <a:lnTo>
                                  <a:pt x="8953" y="8953"/>
                                </a:lnTo>
                                <a:lnTo>
                                  <a:pt x="0" y="17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639999pt;margin-top:20.663988pt;width:527.35pt;height:1.45pt;mso-position-horizontal-relative:page;mso-position-vertical-relative:paragraph;z-index:-15727616;mso-wrap-distance-left:0;mso-wrap-distance-right:0" id="docshapegroup9" coordorigin="673,413" coordsize="10547,29">
                <v:rect style="position:absolute;left:672;top:413;width:10547;height:15" id="docshape10" filled="true" fillcolor="#999999" stroked="false">
                  <v:fill type="solid"/>
                </v:rect>
                <v:shape style="position:absolute;left:672;top:413;width:10547;height:29" id="docshape11" coordorigin="673,413" coordsize="10547,29" path="m11220,413l11206,427,673,427,673,441,11206,441,11220,441,11220,427,11220,413xe" filled="true" fillcolor="#ededed" stroked="false">
                  <v:path arrowok="t"/>
                  <v:fill type="solid"/>
                </v:shape>
                <v:shape style="position:absolute;left:672;top:413;width:15;height:29" id="docshape12" coordorigin="673,413" coordsize="15,29" path="m673,441l673,413,687,413,687,427,673,44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328" w:lineRule="auto" w:before="95"/>
        <w:ind w:left="155" w:right="7863" w:firstLine="0"/>
        <w:jc w:val="left"/>
        <w:rPr>
          <w:sz w:val="17"/>
        </w:rPr>
      </w:pPr>
      <w:r>
        <w:rPr>
          <w:sz w:val="17"/>
        </w:rPr>
        <w:t>Processo</w:t>
      </w:r>
      <w:r>
        <w:rPr>
          <w:spacing w:val="-11"/>
          <w:sz w:val="17"/>
        </w:rPr>
        <w:t> </w:t>
      </w:r>
      <w:r>
        <w:rPr>
          <w:sz w:val="17"/>
        </w:rPr>
        <w:t>nº:</w:t>
      </w:r>
      <w:r>
        <w:rPr>
          <w:spacing w:val="-11"/>
          <w:sz w:val="17"/>
        </w:rPr>
        <w:t> </w:t>
      </w:r>
      <w:r>
        <w:rPr>
          <w:sz w:val="17"/>
        </w:rPr>
        <w:t>0.01.000.1.001656/2020-42 ID SEI nº: 0297144</w:t>
      </w:r>
    </w:p>
    <w:sectPr>
      <w:type w:val="continuous"/>
      <w:pgSz w:w="11900" w:h="16840"/>
      <w:pgMar w:top="94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709" w:right="171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2024-03-14T21:31:51Z</dcterms:created>
  <dcterms:modified xsi:type="dcterms:W3CDTF">2024-03-14T21:31:51Z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2024-03-14T00:00:00Z</vt:filetime>
  </property>
  <property fmtid="{D5CDD505-2E9C-101B-9397-08002B2CF9AE}" pid="5" name="Producer">
    <vt:lpwstr>Skia/PDF m122</vt:lpwstr>
  </property>
</Properties>
</file>